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Style w:val="Strong"/>
          <w:rFonts w:ascii="Calibri" w:hAnsi="Calibri"/>
          <w:color w:val="31849B"/>
          <w:sz w:val="56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4366260</wp:posOffset>
                </wp:positionH>
                <wp:positionV relativeFrom="paragraph">
                  <wp:posOffset>-575310</wp:posOffset>
                </wp:positionV>
                <wp:extent cx="1781810" cy="2515235"/>
                <wp:effectExtent l="95250" t="76200" r="85725" b="76200"/>
                <wp:wrapSquare wrapText="bothSides"/>
                <wp:docPr id="1" name="Immagine 1" descr="Z:\Mercatini\Cervia\cartolina-ok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Z:\Mercatini\Cervia\cartolina-ok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781280" cy="251460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magine 1" stroked="t" style="position:absolute;margin-left:343.8pt;margin-top:-45.3pt;width:140.2pt;height:197.95pt">
                <v:imagedata r:id="rId2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  <w:r>
        <w:rPr>
          <w:rStyle w:val="Strong"/>
          <w:rFonts w:ascii="Calibri" w:hAnsi="Calibri"/>
          <w:color w:val="31849B"/>
          <w:sz w:val="56"/>
          <w:szCs w:val="32"/>
        </w:rPr>
        <w:t xml:space="preserve">Curiosando </w:t>
      </w:r>
    </w:p>
    <w:p>
      <w:pPr>
        <w:pStyle w:val="NoSpacing"/>
        <w:rPr>
          <w:rStyle w:val="Strong"/>
          <w:rFonts w:ascii="Calibri" w:hAnsi="Calibri"/>
          <w:b w:val="false"/>
          <w:b w:val="false"/>
          <w:i/>
          <w:i/>
          <w:color w:val="31849B"/>
          <w:sz w:val="28"/>
          <w:szCs w:val="56"/>
        </w:rPr>
      </w:pPr>
      <w:r>
        <w:rPr>
          <w:rStyle w:val="Strong"/>
          <w:rFonts w:ascii="Calibri" w:hAnsi="Calibri"/>
          <w:b w:val="false"/>
          <w:i/>
          <w:color w:val="31849B"/>
          <w:sz w:val="28"/>
          <w:szCs w:val="56"/>
        </w:rPr>
        <w:t>Mercatino dell’antiquariato e collezionismo</w:t>
      </w:r>
    </w:p>
    <w:p>
      <w:pPr>
        <w:pStyle w:val="NoSpacing"/>
        <w:spacing w:lineRule="auto" w:line="276"/>
        <w:rPr>
          <w:rStyle w:val="Strong"/>
          <w:rFonts w:ascii="Calibri" w:hAnsi="Calibri"/>
          <w:color w:val="31849B"/>
          <w:sz w:val="32"/>
          <w:szCs w:val="32"/>
        </w:rPr>
      </w:pPr>
      <w:r>
        <w:rPr>
          <w:rStyle w:val="Strong"/>
          <w:rFonts w:ascii="Calibri" w:hAnsi="Calibri"/>
          <w:color w:val="31849B"/>
          <w:sz w:val="32"/>
          <w:szCs w:val="32"/>
        </w:rPr>
        <w:t xml:space="preserve">Cervia – Piazza Garibaldi </w:t>
      </w:r>
    </w:p>
    <w:p>
      <w:pPr>
        <w:pStyle w:val="NoSpacing"/>
        <w:spacing w:lineRule="auto" w:line="276"/>
        <w:rPr>
          <w:rStyle w:val="Strong"/>
          <w:rFonts w:ascii="Calibri" w:hAnsi="Calibri"/>
          <w:color w:val="31849B"/>
          <w:sz w:val="28"/>
          <w:szCs w:val="32"/>
        </w:rPr>
      </w:pPr>
      <w:r>
        <w:rPr>
          <w:rStyle w:val="Strong"/>
          <w:rFonts w:ascii="Calibri" w:hAnsi="Calibri"/>
          <w:color w:val="31849B"/>
          <w:sz w:val="26"/>
          <w:szCs w:val="26"/>
        </w:rPr>
        <w:t xml:space="preserve">dal 2 al 4 giugno 2017 </w:t>
      </w:r>
      <w:r>
        <w:rPr>
          <w:rStyle w:val="Strong"/>
          <w:rFonts w:ascii="Calibri" w:hAnsi="Calibri"/>
          <w:color w:val="31849B"/>
          <w:sz w:val="22"/>
          <w:szCs w:val="32"/>
        </w:rPr>
        <w:t>(orario 10-20)</w:t>
      </w:r>
    </w:p>
    <w:p>
      <w:pPr>
        <w:pStyle w:val="Normal"/>
        <w:rPr>
          <w:rStyle w:val="Strong"/>
          <w:rFonts w:ascii="Calibri" w:hAnsi="Calibri" w:eastAsia="Times New Roman" w:cs="Times New Roman"/>
          <w:color w:val="31849B"/>
          <w:sz w:val="32"/>
          <w:szCs w:val="32"/>
          <w:lang w:eastAsia="it-IT"/>
        </w:rPr>
      </w:pPr>
      <w:r>
        <w:rPr>
          <w:rStyle w:val="Strong"/>
          <w:rFonts w:eastAsia="Times New Roman" w:cs="Times New Roman"/>
          <w:color w:val="31849B"/>
          <w:sz w:val="26"/>
          <w:szCs w:val="26"/>
          <w:lang w:eastAsia="it-IT"/>
        </w:rPr>
        <w:t>ogni mercoledì dal 14 giugno al 30 agosto 2017</w:t>
      </w:r>
      <w:r>
        <w:rPr>
          <w:rStyle w:val="Strong"/>
          <w:rFonts w:eastAsia="Times New Roman" w:cs="Times New Roman"/>
          <w:color w:val="31849B"/>
          <w:sz w:val="28"/>
          <w:szCs w:val="32"/>
          <w:lang w:eastAsia="it-IT"/>
        </w:rPr>
        <w:t xml:space="preserve"> </w:t>
      </w:r>
      <w:r>
        <w:rPr>
          <w:rStyle w:val="Strong"/>
          <w:rFonts w:eastAsia="Times New Roman" w:cs="Times New Roman"/>
          <w:color w:val="31849B"/>
          <w:szCs w:val="32"/>
          <w:lang w:eastAsia="it-IT"/>
        </w:rPr>
        <w:t>(orario 18-24)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sz w:val="24"/>
        </w:rPr>
        <w:t xml:space="preserve">A partire </w:t>
      </w:r>
      <w:r>
        <w:rPr>
          <w:b/>
          <w:sz w:val="24"/>
        </w:rPr>
        <w:t xml:space="preserve">dal 14 giugno </w:t>
      </w:r>
      <w:r>
        <w:rPr>
          <w:sz w:val="24"/>
        </w:rPr>
        <w:t xml:space="preserve">torna il tradizionale appuntamento con il Mercatino dell’antiquariato del Mercoledì che fino al </w:t>
      </w:r>
      <w:r>
        <w:rPr>
          <w:b/>
          <w:sz w:val="24"/>
        </w:rPr>
        <w:t>30 agosto</w:t>
      </w:r>
      <w:r>
        <w:rPr>
          <w:sz w:val="24"/>
        </w:rPr>
        <w:t xml:space="preserve"> si rinnova come storico </w:t>
      </w:r>
      <w:r>
        <w:rPr>
          <w:b/>
          <w:sz w:val="24"/>
        </w:rPr>
        <w:t>appuntamento estivo</w:t>
      </w:r>
      <w:r>
        <w:rPr>
          <w:sz w:val="24"/>
        </w:rPr>
        <w:t xml:space="preserve"> che oramai da oltre vent’anni caratterizza il Comune di Cervia.</w:t>
      </w:r>
    </w:p>
    <w:p>
      <w:pPr>
        <w:pStyle w:val="Normal"/>
        <w:jc w:val="both"/>
        <w:rPr>
          <w:rStyle w:val="Evtdetcontent"/>
          <w:rFonts w:ascii="Calibri" w:hAnsi="Calibri"/>
          <w:sz w:val="24"/>
        </w:rPr>
      </w:pPr>
      <w:r>
        <w:rPr>
          <w:sz w:val="24"/>
        </w:rPr>
        <w:t>Il mercatino dell’antiquariato e collezionismo “</w:t>
      </w:r>
      <w:r>
        <w:rPr>
          <w:b/>
          <w:sz w:val="24"/>
        </w:rPr>
        <w:t>Curiosando”</w:t>
      </w:r>
      <w:r>
        <w:rPr>
          <w:sz w:val="24"/>
        </w:rPr>
        <w:t xml:space="preserve"> si apre quest’anno con </w:t>
      </w:r>
      <w:r>
        <w:rPr>
          <w:b/>
          <w:sz w:val="24"/>
        </w:rPr>
        <w:t xml:space="preserve">un’anteprima </w:t>
      </w:r>
      <w:r>
        <w:rPr>
          <w:sz w:val="24"/>
        </w:rPr>
        <w:t>di tre giorni,</w:t>
      </w:r>
      <w:r>
        <w:rPr>
          <w:b/>
          <w:sz w:val="24"/>
        </w:rPr>
        <w:t xml:space="preserve"> dal 2 al 4 giugno</w:t>
      </w:r>
      <w:r>
        <w:rPr>
          <w:sz w:val="24"/>
        </w:rPr>
        <w:t>, che ospiterà antiquari e collezionisti provenienti da varie regioni d’Italia. I visitatori e gli appassionati si troveranno a passeggiare in un percorso prezioso e suggestivo, tra</w:t>
      </w:r>
      <w:r>
        <w:rPr>
          <w:rStyle w:val="Evtdetcontent"/>
          <w:sz w:val="24"/>
        </w:rPr>
        <w:t xml:space="preserve"> modernariato, collezionismo cartaceo, mobili e quadri di antiquariato, numismatica ed una infinità di oggetti curiosi e rari.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sz w:val="24"/>
        </w:rPr>
        <w:t xml:space="preserve">L’iniziativa è organizzata dal </w:t>
      </w:r>
      <w:r>
        <w:rPr>
          <w:b/>
          <w:sz w:val="24"/>
        </w:rPr>
        <w:t>Comune di Cervia</w:t>
      </w:r>
      <w:r>
        <w:rPr>
          <w:sz w:val="24"/>
        </w:rPr>
        <w:t xml:space="preserve"> in collaborazione con la ditta </w:t>
      </w:r>
      <w:r>
        <w:rPr>
          <w:b/>
          <w:sz w:val="24"/>
        </w:rPr>
        <w:t>Brandozzi A. &amp; C snc</w:t>
      </w:r>
      <w:r>
        <w:rPr>
          <w:sz w:val="24"/>
        </w:rPr>
        <w:t>, in collaborazione con l’</w:t>
      </w:r>
      <w:r>
        <w:rPr>
          <w:b/>
          <w:sz w:val="24"/>
        </w:rPr>
        <w:t>Ascom di Cervia</w:t>
      </w:r>
      <w:r>
        <w:rPr>
          <w:sz w:val="24"/>
        </w:rPr>
        <w:t xml:space="preserve">, </w:t>
      </w:r>
      <w:r>
        <w:rPr>
          <w:b/>
          <w:sz w:val="24"/>
        </w:rPr>
        <w:t>Confesercenti Cervia</w:t>
      </w:r>
      <w:r>
        <w:rPr>
          <w:sz w:val="24"/>
        </w:rPr>
        <w:t xml:space="preserve"> e </w:t>
      </w:r>
      <w:r>
        <w:rPr>
          <w:b/>
          <w:sz w:val="24"/>
        </w:rPr>
        <w:t>Consorzio Cervia Centro</w:t>
      </w:r>
      <w:r>
        <w:rPr>
          <w:sz w:val="24"/>
        </w:rPr>
        <w:t>.</w:t>
      </w:r>
    </w:p>
    <w:p>
      <w:pPr>
        <w:pStyle w:val="Normal"/>
        <w:jc w:val="both"/>
        <w:rPr>
          <w:rFonts w:ascii="Calibri" w:hAnsi="Calibri"/>
          <w:bCs/>
          <w:sz w:val="24"/>
        </w:rPr>
      </w:pPr>
      <w:r>
        <w:rPr>
          <w:bCs/>
          <w:sz w:val="24"/>
        </w:rPr>
        <w:t xml:space="preserve">Spazio anche al </w:t>
      </w:r>
      <w:r>
        <w:rPr>
          <w:b/>
          <w:bCs/>
          <w:sz w:val="24"/>
        </w:rPr>
        <w:t>vintage</w:t>
      </w:r>
      <w:r>
        <w:rPr>
          <w:bCs/>
          <w:sz w:val="24"/>
        </w:rPr>
        <w:t xml:space="preserve">, un trend con una connotazione storica e una natura ben precisa. Oggetti che diventano nel tempo di culto perché prodotti con materiali di alta qualità o perché hanno segnato a tal punto il costume e la cultura da essere ancora considerati, dopo decenni, preziosi e inimitabili.  </w:t>
      </w:r>
    </w:p>
    <w:p>
      <w:pPr>
        <w:pStyle w:val="Normal"/>
        <w:jc w:val="both"/>
        <w:rPr>
          <w:rFonts w:ascii="Calibri" w:hAnsi="Calibri"/>
          <w:bCs/>
          <w:sz w:val="24"/>
        </w:rPr>
      </w:pPr>
      <w:r>
        <w:rPr>
          <w:bCs/>
          <w:sz w:val="24"/>
        </w:rPr>
        <w:t>Il divertimento di girovagare, di ricercare tra i mercatini una chicca retrò rimane sempre un'occasione di divertimento, di scoperta e conoscenza, un’offerta turistica diversa e accattivante per tanti, a tutte le età!</w:t>
      </w:r>
    </w:p>
    <w:p>
      <w:pPr>
        <w:pStyle w:val="Normal"/>
        <w:jc w:val="both"/>
        <w:rPr>
          <w:rFonts w:ascii="Calibri" w:hAnsi="Calibri"/>
          <w:bCs/>
          <w:sz w:val="24"/>
        </w:rPr>
      </w:pPr>
      <w:r>
        <w:rPr>
          <w:bCs/>
          <w:sz w:val="24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</w:rPr>
      </w:pPr>
      <w:r>
        <w:rPr>
          <w:b/>
          <w:bCs/>
          <w:sz w:val="24"/>
        </w:rPr>
        <w:t xml:space="preserve">INFO: 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</w:rPr>
      </w:pPr>
      <w:r>
        <w:rPr>
          <w:b/>
          <w:bCs/>
        </w:rPr>
        <w:t xml:space="preserve">Brandozzi A. &amp; C. S.n.c. 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</w:rPr>
      </w:pPr>
      <w:r>
        <w:rPr>
          <w:b/>
          <w:bCs/>
          <w:sz w:val="20"/>
        </w:rPr>
        <w:t>Organizzazione Mostre d’Arte  e Antiquariato,  Eventi Culturali</w:t>
      </w:r>
    </w:p>
    <w:p>
      <w:pPr>
        <w:pStyle w:val="Normal"/>
        <w:spacing w:before="0" w:after="0"/>
        <w:jc w:val="both"/>
        <w:rPr/>
      </w:pPr>
      <w:r>
        <w:rPr>
          <w:b/>
          <w:bCs/>
        </w:rPr>
        <w:t>Tel. fax 0736.256956</w:t>
      </w:r>
      <w:r>
        <w:rPr>
          <w:b/>
          <w:bCs/>
          <w:sz w:val="24"/>
        </w:rPr>
        <w:t xml:space="preserve"> </w:t>
      </w:r>
      <w:hyperlink r:id="rId3">
        <w:r>
          <w:rPr>
            <w:rStyle w:val="CollegamentoInternet"/>
            <w:b/>
            <w:bCs/>
            <w:color w:val="00000A"/>
            <w:lang w:val="en-US"/>
          </w:rPr>
          <w:t>www.mercatiniantiquari.com</w:t>
        </w:r>
      </w:hyperlink>
      <w:r>
        <w:rPr>
          <w:b/>
          <w:bCs/>
          <w:lang w:val="en-US"/>
        </w:rPr>
        <w:t xml:space="preserve">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4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e49be"/>
    <w:rPr>
      <w:b/>
      <w:bCs/>
    </w:rPr>
  </w:style>
  <w:style w:type="character" w:styleId="CollegamentoInternet">
    <w:name w:val="Collegamento Internet"/>
    <w:basedOn w:val="DefaultParagraphFont"/>
    <w:rsid w:val="00ce49be"/>
    <w:rPr>
      <w:color w:val="0000FF"/>
      <w:u w:val="single"/>
    </w:rPr>
  </w:style>
  <w:style w:type="character" w:styleId="Evtdetcontent" w:customStyle="1">
    <w:name w:val="evt_det_content"/>
    <w:basedOn w:val="DefaultParagraphFont"/>
    <w:qFormat/>
    <w:rsid w:val="00c712bf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66ad8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ce49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66a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ercatiniantiquari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LibreOffice/5.0.6.3$Windows_x86 LibreOffice_project/490fc03b25318460cfc54456516ea2519c11d1aa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2017-05-10T07:44:00Z</dcterms:created>
  <dc:creator>Maria</dc:creator>
  <dc:language>it-IT</dc:language>
  <cp:lastModifiedBy>Utente</cp:lastModifiedBy>
  <dcterms:modified xsi:type="dcterms:W3CDTF">2017-05-11T09:33:00Z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